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B7F" w:rsidRPr="00780146" w:rsidRDefault="006F6B7F" w:rsidP="00780146">
      <w:pPr>
        <w:spacing w:after="0" w:line="360" w:lineRule="auto"/>
        <w:jc w:val="center"/>
        <w:rPr>
          <w:rFonts w:asciiTheme="majorBidi" w:eastAsia="Times New Roman" w:hAnsiTheme="majorBidi" w:cstheme="majorBidi" w:hint="cs"/>
          <w:b/>
          <w:bCs/>
          <w:color w:val="444444"/>
          <w:sz w:val="40"/>
          <w:szCs w:val="40"/>
          <w:lang w:bidi="ar-EG"/>
        </w:rPr>
      </w:pPr>
      <w:r w:rsidRPr="00780146">
        <w:rPr>
          <w:rFonts w:asciiTheme="majorBidi" w:eastAsia="Times New Roman" w:hAnsiTheme="majorBidi" w:cstheme="majorBidi"/>
          <w:b/>
          <w:bCs/>
          <w:color w:val="444444"/>
          <w:sz w:val="40"/>
          <w:szCs w:val="40"/>
          <w:rtl/>
        </w:rPr>
        <w:t>مصطلح</w:t>
      </w:r>
      <w:r w:rsidRPr="00780146">
        <w:rPr>
          <w:rFonts w:asciiTheme="majorBidi" w:eastAsia="Times New Roman" w:hAnsiTheme="majorBidi" w:cstheme="majorBidi" w:hint="cs"/>
          <w:b/>
          <w:bCs/>
          <w:color w:val="444444"/>
          <w:sz w:val="40"/>
          <w:szCs w:val="40"/>
          <w:rtl/>
        </w:rPr>
        <w:t>ا</w:t>
      </w:r>
      <w:r w:rsidR="00780146">
        <w:rPr>
          <w:rFonts w:asciiTheme="majorBidi" w:eastAsia="Times New Roman" w:hAnsiTheme="majorBidi" w:cstheme="majorBidi" w:hint="cs"/>
          <w:b/>
          <w:bCs/>
          <w:color w:val="444444"/>
          <w:sz w:val="40"/>
          <w:szCs w:val="40"/>
          <w:rtl/>
        </w:rPr>
        <w:t>ت</w:t>
      </w:r>
      <w:r w:rsidRPr="00780146">
        <w:rPr>
          <w:rFonts w:asciiTheme="majorBidi" w:eastAsia="Times New Roman" w:hAnsiTheme="majorBidi" w:cstheme="majorBidi"/>
          <w:b/>
          <w:bCs/>
          <w:color w:val="444444"/>
          <w:sz w:val="40"/>
          <w:szCs w:val="40"/>
          <w:rtl/>
        </w:rPr>
        <w:t xml:space="preserve"> باللغة الإنجليزية </w:t>
      </w:r>
      <w:r w:rsidR="00780146">
        <w:rPr>
          <w:rFonts w:asciiTheme="majorBidi" w:eastAsia="Times New Roman" w:hAnsiTheme="majorBidi" w:cstheme="majorBidi" w:hint="cs"/>
          <w:b/>
          <w:bCs/>
          <w:color w:val="444444"/>
          <w:sz w:val="40"/>
          <w:szCs w:val="40"/>
          <w:rtl/>
        </w:rPr>
        <w:t xml:space="preserve">( </w:t>
      </w:r>
      <w:r w:rsidRPr="00780146">
        <w:rPr>
          <w:rFonts w:asciiTheme="majorBidi" w:eastAsia="Times New Roman" w:hAnsiTheme="majorBidi" w:cstheme="majorBidi"/>
          <w:b/>
          <w:bCs/>
          <w:color w:val="444444"/>
          <w:sz w:val="40"/>
          <w:szCs w:val="40"/>
          <w:rtl/>
        </w:rPr>
        <w:t>في اقتصاديات التعليم</w:t>
      </w:r>
      <w:r w:rsidR="00780146">
        <w:rPr>
          <w:rFonts w:asciiTheme="majorBidi" w:eastAsia="Times New Roman" w:hAnsiTheme="majorBidi" w:cstheme="majorBidi" w:hint="cs"/>
          <w:b/>
          <w:bCs/>
          <w:color w:val="444444"/>
          <w:sz w:val="40"/>
          <w:szCs w:val="40"/>
          <w:rtl/>
        </w:rPr>
        <w:t xml:space="preserve"> ) </w:t>
      </w:r>
    </w:p>
    <w:p w:rsidR="008B1B37" w:rsidRPr="00780146" w:rsidRDefault="00780146" w:rsidP="00780146">
      <w:pPr>
        <w:spacing w:after="0" w:line="360" w:lineRule="auto"/>
        <w:rPr>
          <w:rFonts w:asciiTheme="majorBidi" w:hAnsiTheme="majorBidi" w:cstheme="majorBidi"/>
          <w:b/>
          <w:bCs/>
          <w:sz w:val="36"/>
          <w:szCs w:val="36"/>
          <w:rtl/>
        </w:rPr>
      </w:pPr>
      <w:r w:rsidRPr="00780146">
        <w:rPr>
          <w:rFonts w:asciiTheme="majorBidi" w:hAnsiTheme="majorBidi" w:cstheme="majorBidi"/>
          <w:sz w:val="36"/>
          <w:szCs w:val="36"/>
        </w:rPr>
        <w:t>-</w:t>
      </w:r>
      <w:r>
        <w:rPr>
          <w:rFonts w:asciiTheme="majorBidi" w:hAnsiTheme="majorBidi" w:cstheme="majorBidi"/>
          <w:b/>
          <w:bCs/>
          <w:sz w:val="36"/>
          <w:szCs w:val="36"/>
        </w:rPr>
        <w:t xml:space="preserve"> </w:t>
      </w:r>
      <w:r w:rsidR="00382C33" w:rsidRPr="00780146">
        <w:rPr>
          <w:rFonts w:asciiTheme="majorBidi" w:hAnsiTheme="majorBidi" w:cstheme="majorBidi"/>
          <w:b/>
          <w:bCs/>
          <w:sz w:val="36"/>
          <w:szCs w:val="36"/>
        </w:rPr>
        <w:t>Educational Production Function</w:t>
      </w:r>
    </w:p>
    <w:p w:rsidR="008B1B37" w:rsidRPr="00382C33" w:rsidRDefault="00404754" w:rsidP="00234C94">
      <w:pPr>
        <w:bidi/>
        <w:spacing w:after="0" w:line="360" w:lineRule="auto"/>
        <w:jc w:val="lowKashida"/>
        <w:rPr>
          <w:rFonts w:asciiTheme="majorBidi" w:hAnsiTheme="majorBidi" w:cstheme="majorBidi"/>
          <w:b/>
          <w:bCs/>
          <w:i/>
          <w:sz w:val="28"/>
          <w:szCs w:val="28"/>
          <w:rtl/>
        </w:rPr>
      </w:pPr>
      <w:r>
        <w:rPr>
          <w:rFonts w:asciiTheme="majorBidi" w:hAnsiTheme="majorBidi" w:cstheme="majorBidi" w:hint="cs"/>
          <w:b/>
          <w:bCs/>
          <w:i/>
          <w:sz w:val="28"/>
          <w:szCs w:val="28"/>
          <w:rtl/>
        </w:rPr>
        <w:t xml:space="preserve">   </w:t>
      </w:r>
      <w:r w:rsidRPr="00382C33">
        <w:rPr>
          <w:rFonts w:asciiTheme="majorBidi" w:hAnsiTheme="majorBidi" w:cstheme="majorBidi"/>
          <w:b/>
          <w:bCs/>
          <w:i/>
          <w:sz w:val="28"/>
          <w:szCs w:val="28"/>
          <w:rtl/>
        </w:rPr>
        <w:t>يطلق</w:t>
      </w:r>
      <w:r>
        <w:rPr>
          <w:rFonts w:asciiTheme="majorBidi" w:hAnsiTheme="majorBidi" w:cstheme="majorBidi"/>
          <w:b/>
          <w:bCs/>
          <w:i/>
          <w:sz w:val="28"/>
          <w:szCs w:val="28"/>
        </w:rPr>
        <w:t xml:space="preserve"> </w:t>
      </w:r>
      <w:r w:rsidRPr="00382C33">
        <w:rPr>
          <w:rFonts w:asciiTheme="majorBidi" w:hAnsiTheme="majorBidi" w:cstheme="majorBidi"/>
          <w:b/>
          <w:bCs/>
          <w:i/>
          <w:sz w:val="28"/>
          <w:szCs w:val="28"/>
          <w:rtl/>
        </w:rPr>
        <w:t xml:space="preserve">عليها فى مجال اقتصاديات التعليم اسم دالة الإنتاج التربوى </w:t>
      </w:r>
      <w:r w:rsidR="00234C94">
        <w:rPr>
          <w:rFonts w:asciiTheme="majorBidi" w:hAnsiTheme="majorBidi" w:cstheme="majorBidi" w:hint="cs"/>
          <w:b/>
          <w:bCs/>
          <w:i/>
          <w:sz w:val="28"/>
          <w:szCs w:val="28"/>
          <w:rtl/>
        </w:rPr>
        <w:t xml:space="preserve">، </w:t>
      </w:r>
      <w:r w:rsidR="00234C94" w:rsidRPr="00234C94">
        <w:rPr>
          <w:rFonts w:asciiTheme="majorBidi" w:hAnsiTheme="majorBidi" w:cstheme="majorBidi"/>
          <w:b/>
          <w:bCs/>
          <w:i/>
          <w:sz w:val="28"/>
          <w:szCs w:val="28"/>
          <w:rtl/>
        </w:rPr>
        <w:t xml:space="preserve">والتي تستند بدورها إلى مفهوم دالة الإنتاج </w:t>
      </w:r>
      <w:r w:rsidR="00234C94" w:rsidRPr="00234C94">
        <w:rPr>
          <w:rFonts w:asciiTheme="majorBidi" w:hAnsiTheme="majorBidi" w:cstheme="majorBidi"/>
          <w:b/>
          <w:bCs/>
          <w:i/>
          <w:sz w:val="28"/>
          <w:szCs w:val="28"/>
        </w:rPr>
        <w:t>Production Function</w:t>
      </w:r>
      <w:r w:rsidR="00234C94" w:rsidRPr="00234C94">
        <w:rPr>
          <w:rFonts w:asciiTheme="majorBidi" w:hAnsiTheme="majorBidi" w:cstheme="majorBidi"/>
          <w:b/>
          <w:bCs/>
          <w:i/>
          <w:sz w:val="28"/>
          <w:szCs w:val="28"/>
          <w:rtl/>
        </w:rPr>
        <w:t xml:space="preserve"> لتحديد مدى إسهام التعليم فى النمو الاقتصادى لمجتمع ما</w:t>
      </w:r>
      <w:r w:rsidR="00234C94">
        <w:rPr>
          <w:i/>
          <w:rtl/>
        </w:rPr>
        <w:t>.</w:t>
      </w:r>
      <w:r>
        <w:rPr>
          <w:rFonts w:asciiTheme="majorBidi" w:hAnsiTheme="majorBidi" w:cstheme="majorBidi" w:hint="cs"/>
          <w:b/>
          <w:bCs/>
          <w:i/>
          <w:sz w:val="28"/>
          <w:szCs w:val="28"/>
          <w:rtl/>
        </w:rPr>
        <w:t xml:space="preserve">: حيث </w:t>
      </w:r>
      <w:r w:rsidR="008B1B37" w:rsidRPr="00382C33">
        <w:rPr>
          <w:rFonts w:asciiTheme="majorBidi" w:hAnsiTheme="majorBidi" w:cstheme="majorBidi" w:hint="cs"/>
          <w:b/>
          <w:bCs/>
          <w:i/>
          <w:sz w:val="28"/>
          <w:szCs w:val="28"/>
          <w:rtl/>
        </w:rPr>
        <w:t xml:space="preserve"> </w:t>
      </w:r>
      <w:r w:rsidR="00382C33">
        <w:rPr>
          <w:rFonts w:asciiTheme="majorBidi" w:hAnsiTheme="majorBidi" w:cstheme="majorBidi" w:hint="cs"/>
          <w:b/>
          <w:bCs/>
          <w:i/>
          <w:sz w:val="28"/>
          <w:szCs w:val="28"/>
          <w:rtl/>
        </w:rPr>
        <w:t xml:space="preserve">تسعي </w:t>
      </w:r>
      <w:r w:rsidR="008B1B37" w:rsidRPr="00382C33">
        <w:rPr>
          <w:rFonts w:asciiTheme="majorBidi" w:hAnsiTheme="majorBidi" w:cstheme="majorBidi"/>
          <w:b/>
          <w:bCs/>
          <w:i/>
          <w:sz w:val="28"/>
          <w:szCs w:val="28"/>
          <w:rtl/>
        </w:rPr>
        <w:t xml:space="preserve">دالة الإنتاج </w:t>
      </w:r>
      <w:r w:rsidR="00382C33" w:rsidRPr="00382C33">
        <w:rPr>
          <w:rFonts w:asciiTheme="majorBidi" w:hAnsiTheme="majorBidi" w:cstheme="majorBidi" w:hint="cs"/>
          <w:b/>
          <w:bCs/>
          <w:i/>
          <w:sz w:val="28"/>
          <w:szCs w:val="28"/>
          <w:rtl/>
          <w:lang w:bidi="ar-EG"/>
        </w:rPr>
        <w:t>التربوي</w:t>
      </w:r>
      <w:r w:rsidR="00382C33">
        <w:rPr>
          <w:rFonts w:asciiTheme="majorBidi" w:hAnsiTheme="majorBidi" w:cstheme="majorBidi" w:hint="cs"/>
          <w:b/>
          <w:bCs/>
          <w:i/>
          <w:sz w:val="28"/>
          <w:szCs w:val="28"/>
          <w:rtl/>
        </w:rPr>
        <w:t xml:space="preserve"> </w:t>
      </w:r>
      <w:r w:rsidR="008B1B37" w:rsidRPr="00382C33">
        <w:rPr>
          <w:rFonts w:asciiTheme="majorBidi" w:hAnsiTheme="majorBidi" w:cstheme="majorBidi"/>
          <w:b/>
          <w:bCs/>
          <w:i/>
          <w:sz w:val="28"/>
          <w:szCs w:val="28"/>
          <w:rtl/>
        </w:rPr>
        <w:t xml:space="preserve"> </w:t>
      </w:r>
      <w:r w:rsidR="00382C33">
        <w:rPr>
          <w:rFonts w:asciiTheme="majorBidi" w:hAnsiTheme="majorBidi" w:cstheme="majorBidi" w:hint="cs"/>
          <w:b/>
          <w:bCs/>
          <w:i/>
          <w:sz w:val="28"/>
          <w:szCs w:val="28"/>
          <w:rtl/>
        </w:rPr>
        <w:t xml:space="preserve">إلي </w:t>
      </w:r>
      <w:r w:rsidR="008B1B37" w:rsidRPr="00382C33">
        <w:rPr>
          <w:rFonts w:asciiTheme="majorBidi" w:hAnsiTheme="majorBidi" w:cstheme="majorBidi"/>
          <w:b/>
          <w:bCs/>
          <w:i/>
          <w:sz w:val="28"/>
          <w:szCs w:val="28"/>
          <w:rtl/>
        </w:rPr>
        <w:t xml:space="preserve">قياس العلاقة بين التعليم وجوانب أو منبئات النمو الاقتصادى ، أي تحديد مدى إسهام التعليم فى النمو الاقتصادى لمجتمع ما . فقد حاول الباحثون من خلال دالة الإنتاج  قياس نسب الزيادة فى الناتج القومى الإجمالى لبلد من البلدان خلال حقبة من الزمن التى يمكن إرجاعها إلى المدخلات التقليدية  أو بعضها، مثل: العمل وتنظيماته ورأس المال والثروات الطبيعية، واعتبار “العامل المتبقى” نتيجة للتحسينات التى طرأت على القوى العاملة من حيث الكيف بسبب التعليم، وبسبب الاختراعات الجديدة والتكنولوجيا والتقدم المعرفى الذى له صلة وثيقة بالتعليم . وهكذا تقوم هذه الطريقة على تقدير دور العوامل القابلة للقياس، مثل قيمة راس المال وقوة العمل والثروات الطبيعية، فى الزيادة الإجمالية للدخل القومى لبلد ما فى فترة زمنية محددة، على أن يُعزى العامل المتبقى فى الزيادة الإجمالية للدخل القومى إلى بعض العوامل، وفى مقدمتها التعليم  .  كما يطبق الباحثون دالة الإنتاج </w:t>
      </w:r>
      <w:r w:rsidR="008B1B37" w:rsidRPr="00382C33">
        <w:rPr>
          <w:rFonts w:asciiTheme="majorBidi" w:hAnsiTheme="majorBidi" w:cstheme="majorBidi"/>
          <w:b/>
          <w:bCs/>
          <w:i/>
          <w:sz w:val="28"/>
          <w:szCs w:val="28"/>
        </w:rPr>
        <w:t>Production Function</w:t>
      </w:r>
      <w:r w:rsidR="008B1B37" w:rsidRPr="00382C33">
        <w:rPr>
          <w:rFonts w:asciiTheme="majorBidi" w:hAnsiTheme="majorBidi" w:cstheme="majorBidi"/>
          <w:b/>
          <w:bCs/>
          <w:i/>
          <w:sz w:val="28"/>
          <w:szCs w:val="28"/>
          <w:rtl/>
        </w:rPr>
        <w:t xml:space="preserve"> فى قياس العلاقة بين التعليم والنمو الاقتصادى، حيث يفترض وجود علاقة بين الإنتاج الكلى من ناحية، وبين كل من رأس المال المادى، ورأس المال البشرى من ناحية ثانية</w:t>
      </w:r>
      <w:r w:rsidR="00382C33" w:rsidRPr="00382C33">
        <w:rPr>
          <w:rFonts w:asciiTheme="majorBidi" w:hAnsiTheme="majorBidi" w:cstheme="majorBidi" w:hint="cs"/>
          <w:b/>
          <w:bCs/>
          <w:i/>
          <w:sz w:val="28"/>
          <w:szCs w:val="28"/>
          <w:rtl/>
        </w:rPr>
        <w:t xml:space="preserve"> </w:t>
      </w:r>
      <w:r>
        <w:rPr>
          <w:rFonts w:asciiTheme="majorBidi" w:hAnsiTheme="majorBidi" w:cstheme="majorBidi" w:hint="cs"/>
          <w:b/>
          <w:bCs/>
          <w:i/>
          <w:sz w:val="28"/>
          <w:szCs w:val="28"/>
          <w:rtl/>
        </w:rPr>
        <w:t>.</w:t>
      </w:r>
      <w:r w:rsidR="008B1B37" w:rsidRPr="00382C33">
        <w:rPr>
          <w:rFonts w:asciiTheme="majorBidi" w:hAnsiTheme="majorBidi" w:cstheme="majorBidi"/>
          <w:b/>
          <w:bCs/>
          <w:i/>
          <w:sz w:val="28"/>
          <w:szCs w:val="28"/>
          <w:rtl/>
        </w:rPr>
        <w:t xml:space="preserve"> </w:t>
      </w:r>
    </w:p>
    <w:p w:rsidR="00234C94" w:rsidRPr="00780146" w:rsidRDefault="001F278C" w:rsidP="001F278C">
      <w:pPr>
        <w:spacing w:after="0" w:line="360" w:lineRule="auto"/>
        <w:rPr>
          <w:rFonts w:asciiTheme="majorBidi" w:hAnsiTheme="majorBidi" w:cstheme="majorBidi"/>
          <w:b/>
          <w:bCs/>
          <w:i/>
          <w:sz w:val="36"/>
          <w:szCs w:val="36"/>
          <w:rtl/>
          <w:lang w:bidi="ar-EG"/>
        </w:rPr>
      </w:pPr>
      <w:r w:rsidRPr="00780146">
        <w:rPr>
          <w:rFonts w:asciiTheme="majorBidi" w:hAnsiTheme="majorBidi" w:cstheme="majorBidi"/>
          <w:iCs/>
          <w:sz w:val="36"/>
          <w:szCs w:val="36"/>
        </w:rPr>
        <w:t>-</w:t>
      </w:r>
      <w:r w:rsidR="00234C94" w:rsidRPr="00780146">
        <w:rPr>
          <w:rFonts w:asciiTheme="majorBidi" w:hAnsiTheme="majorBidi" w:cstheme="majorBidi"/>
          <w:b/>
          <w:bCs/>
          <w:iCs/>
          <w:sz w:val="36"/>
          <w:szCs w:val="36"/>
        </w:rPr>
        <w:t xml:space="preserve"> </w:t>
      </w:r>
      <w:r w:rsidRPr="00780146">
        <w:rPr>
          <w:rFonts w:asciiTheme="majorBidi" w:hAnsiTheme="majorBidi" w:cstheme="majorBidi"/>
          <w:b/>
          <w:bCs/>
          <w:sz w:val="36"/>
          <w:szCs w:val="36"/>
        </w:rPr>
        <w:t xml:space="preserve">An Educational Vouchers System </w:t>
      </w:r>
      <w:r w:rsidR="00234C94" w:rsidRPr="00780146">
        <w:rPr>
          <w:rFonts w:asciiTheme="majorBidi" w:hAnsiTheme="majorBidi" w:cstheme="majorBidi"/>
          <w:b/>
          <w:bCs/>
          <w:iCs/>
          <w:sz w:val="36"/>
          <w:szCs w:val="36"/>
          <w:lang w:bidi="ar-EG"/>
        </w:rPr>
        <w:t>:</w:t>
      </w:r>
    </w:p>
    <w:p w:rsidR="001F278C" w:rsidRDefault="001F278C" w:rsidP="001F278C">
      <w:pPr>
        <w:bidi/>
        <w:spacing w:after="0" w:line="360" w:lineRule="auto"/>
        <w:rPr>
          <w:rFonts w:asciiTheme="majorBidi" w:hAnsiTheme="majorBidi" w:cstheme="majorBidi" w:hint="cs"/>
          <w:b/>
          <w:bCs/>
          <w:i/>
          <w:sz w:val="28"/>
          <w:szCs w:val="28"/>
          <w:rtl/>
          <w:lang w:bidi="ar-EG"/>
        </w:rPr>
      </w:pPr>
      <w:r>
        <w:rPr>
          <w:rFonts w:asciiTheme="majorBidi" w:hAnsiTheme="majorBidi" w:cstheme="majorBidi"/>
          <w:b/>
          <w:bCs/>
          <w:i/>
          <w:sz w:val="28"/>
          <w:szCs w:val="28"/>
        </w:rPr>
        <w:t xml:space="preserve">  </w:t>
      </w:r>
      <w:r w:rsidRPr="001F278C">
        <w:rPr>
          <w:rFonts w:asciiTheme="majorBidi" w:hAnsiTheme="majorBidi" w:cstheme="majorBidi"/>
          <w:b/>
          <w:bCs/>
          <w:i/>
          <w:sz w:val="28"/>
          <w:szCs w:val="28"/>
          <w:rtl/>
        </w:rPr>
        <w:t>يطلق</w:t>
      </w:r>
      <w:r w:rsidRPr="001F278C">
        <w:rPr>
          <w:rFonts w:asciiTheme="majorBidi" w:hAnsiTheme="majorBidi" w:cstheme="majorBidi"/>
          <w:b/>
          <w:bCs/>
          <w:i/>
          <w:sz w:val="28"/>
          <w:szCs w:val="28"/>
        </w:rPr>
        <w:t xml:space="preserve"> </w:t>
      </w:r>
      <w:r w:rsidRPr="001F278C">
        <w:rPr>
          <w:rFonts w:asciiTheme="majorBidi" w:hAnsiTheme="majorBidi" w:cstheme="majorBidi"/>
          <w:b/>
          <w:bCs/>
          <w:i/>
          <w:sz w:val="28"/>
          <w:szCs w:val="28"/>
          <w:rtl/>
        </w:rPr>
        <w:t>عليها فى مجال اقتصاديات التعليم أسم سندات الدعم التعليمية التى تمنح لأولياء الأمور، ومن خلالها يمتلك أولياء الأمور حرية الاختيار فى إلحاق أبنائهم بأى مدرسة</w:t>
      </w:r>
      <w:r>
        <w:rPr>
          <w:rFonts w:asciiTheme="majorBidi" w:hAnsiTheme="majorBidi" w:cstheme="majorBidi"/>
          <w:b/>
          <w:bCs/>
          <w:i/>
          <w:sz w:val="28"/>
          <w:szCs w:val="28"/>
        </w:rPr>
        <w:t xml:space="preserve"> </w:t>
      </w:r>
      <w:r w:rsidRPr="001F278C">
        <w:rPr>
          <w:rFonts w:asciiTheme="majorBidi" w:hAnsiTheme="majorBidi" w:cstheme="majorBidi"/>
          <w:b/>
          <w:bCs/>
          <w:i/>
          <w:sz w:val="28"/>
          <w:szCs w:val="28"/>
          <w:rtl/>
        </w:rPr>
        <w:t xml:space="preserve"> مما يؤدى إلى زيادة المنافسة ورفع الجودة فى الخدمات التعليمية. وقد أكد</w:t>
      </w:r>
      <w:r>
        <w:rPr>
          <w:rFonts w:asciiTheme="majorBidi" w:hAnsiTheme="majorBidi" w:cstheme="majorBidi" w:hint="cs"/>
          <w:b/>
          <w:bCs/>
          <w:i/>
          <w:sz w:val="28"/>
          <w:szCs w:val="28"/>
          <w:rtl/>
        </w:rPr>
        <w:t xml:space="preserve"> هذا المصطلح</w:t>
      </w:r>
      <w:r w:rsidRPr="001F278C">
        <w:rPr>
          <w:rFonts w:asciiTheme="majorBidi" w:hAnsiTheme="majorBidi" w:cstheme="majorBidi"/>
          <w:b/>
          <w:bCs/>
          <w:i/>
          <w:sz w:val="28"/>
          <w:szCs w:val="28"/>
          <w:rtl/>
        </w:rPr>
        <w:t xml:space="preserve"> (ليفن ودرايفر) </w:t>
      </w:r>
      <w:r w:rsidRPr="001F278C">
        <w:rPr>
          <w:rFonts w:asciiTheme="majorBidi" w:hAnsiTheme="majorBidi" w:cstheme="majorBidi"/>
          <w:b/>
          <w:bCs/>
          <w:i/>
          <w:sz w:val="28"/>
          <w:szCs w:val="28"/>
        </w:rPr>
        <w:t>(Levin and Driver)</w:t>
      </w:r>
      <w:r w:rsidRPr="001F278C">
        <w:rPr>
          <w:rFonts w:asciiTheme="majorBidi" w:hAnsiTheme="majorBidi" w:cstheme="majorBidi"/>
          <w:b/>
          <w:bCs/>
          <w:i/>
          <w:sz w:val="28"/>
          <w:szCs w:val="28"/>
          <w:vertAlign w:val="superscript"/>
          <w:rtl/>
        </w:rPr>
        <w:t xml:space="preserve"> </w:t>
      </w:r>
      <w:r>
        <w:rPr>
          <w:rFonts w:asciiTheme="majorBidi" w:hAnsiTheme="majorBidi" w:cstheme="majorBidi" w:hint="cs"/>
          <w:b/>
          <w:bCs/>
          <w:i/>
          <w:sz w:val="28"/>
          <w:szCs w:val="28"/>
          <w:vertAlign w:val="superscript"/>
          <w:rtl/>
          <w:lang w:bidi="ar-EG"/>
        </w:rPr>
        <w:t xml:space="preserve"> </w:t>
      </w:r>
      <w:r w:rsidRPr="001F278C">
        <w:rPr>
          <w:rFonts w:asciiTheme="majorBidi" w:hAnsiTheme="majorBidi" w:cstheme="majorBidi"/>
          <w:b/>
          <w:bCs/>
          <w:i/>
          <w:sz w:val="28"/>
          <w:szCs w:val="28"/>
          <w:rtl/>
        </w:rPr>
        <w:t>نتيجة المنافسة الناتجة عن تطبيق نظام سندات الدعم التعليمية الممنوحة لأولياء الأمور تحسنت إنتاجية المدارس</w:t>
      </w:r>
      <w:r>
        <w:rPr>
          <w:rFonts w:asciiTheme="majorBidi" w:hAnsiTheme="majorBidi" w:cstheme="majorBidi" w:hint="cs"/>
          <w:b/>
          <w:bCs/>
          <w:i/>
          <w:sz w:val="28"/>
          <w:szCs w:val="28"/>
          <w:rtl/>
        </w:rPr>
        <w:t xml:space="preserve"> </w:t>
      </w:r>
      <w:r w:rsidRPr="001F278C">
        <w:rPr>
          <w:rFonts w:asciiTheme="majorBidi" w:hAnsiTheme="majorBidi" w:cstheme="majorBidi"/>
          <w:b/>
          <w:bCs/>
          <w:i/>
          <w:sz w:val="28"/>
          <w:szCs w:val="28"/>
          <w:rtl/>
        </w:rPr>
        <w:t>وهكذا فإن نظام سندات الدعم التعليمية يقوم على افتراض مؤداه أن هذه السندات تزيد من التنافس بين المدارس وترشيد الإنفاق فى مجال التعليم، ومن ثم تعمل على تحسين جودة التعليم المقدم فى كل من المدارس الحكومية والمدارس الخاصة على حد سواء</w:t>
      </w:r>
      <w:r>
        <w:rPr>
          <w:rFonts w:asciiTheme="majorBidi" w:hAnsiTheme="majorBidi" w:cstheme="majorBidi" w:hint="cs"/>
          <w:b/>
          <w:bCs/>
          <w:i/>
          <w:sz w:val="28"/>
          <w:szCs w:val="28"/>
          <w:rtl/>
          <w:lang w:bidi="ar-EG"/>
        </w:rPr>
        <w:t xml:space="preserve"> </w:t>
      </w:r>
      <w:r w:rsidRPr="001F278C">
        <w:rPr>
          <w:rFonts w:asciiTheme="majorBidi" w:hAnsiTheme="majorBidi" w:cstheme="majorBidi"/>
          <w:b/>
          <w:bCs/>
          <w:i/>
          <w:sz w:val="28"/>
          <w:szCs w:val="28"/>
          <w:rtl/>
        </w:rPr>
        <w:t>.</w:t>
      </w:r>
    </w:p>
    <w:p w:rsidR="00780146" w:rsidRDefault="00780146" w:rsidP="00780146">
      <w:pPr>
        <w:bidi/>
        <w:spacing w:after="0" w:line="360" w:lineRule="auto"/>
        <w:rPr>
          <w:rFonts w:asciiTheme="majorBidi" w:hAnsiTheme="majorBidi" w:cstheme="majorBidi" w:hint="cs"/>
          <w:b/>
          <w:bCs/>
          <w:i/>
          <w:sz w:val="28"/>
          <w:szCs w:val="28"/>
          <w:rtl/>
          <w:lang w:bidi="ar-EG"/>
        </w:rPr>
      </w:pPr>
    </w:p>
    <w:p w:rsidR="00780146" w:rsidRDefault="00780146" w:rsidP="00780146">
      <w:pPr>
        <w:bidi/>
        <w:spacing w:after="0" w:line="360" w:lineRule="auto"/>
        <w:rPr>
          <w:rFonts w:asciiTheme="majorBidi" w:hAnsiTheme="majorBidi" w:cstheme="majorBidi" w:hint="cs"/>
          <w:b/>
          <w:bCs/>
          <w:i/>
          <w:sz w:val="28"/>
          <w:szCs w:val="28"/>
          <w:rtl/>
          <w:lang w:bidi="ar-EG"/>
        </w:rPr>
      </w:pPr>
    </w:p>
    <w:p w:rsidR="00780146" w:rsidRDefault="00780146" w:rsidP="00780146">
      <w:pPr>
        <w:bidi/>
        <w:spacing w:after="0" w:line="360" w:lineRule="auto"/>
        <w:rPr>
          <w:rFonts w:asciiTheme="majorBidi" w:hAnsiTheme="majorBidi" w:cstheme="majorBidi" w:hint="cs"/>
          <w:b/>
          <w:bCs/>
          <w:i/>
          <w:sz w:val="28"/>
          <w:szCs w:val="28"/>
          <w:rtl/>
          <w:lang w:bidi="ar-EG"/>
        </w:rPr>
      </w:pPr>
    </w:p>
    <w:p w:rsidR="00780146" w:rsidRPr="00780146" w:rsidRDefault="00780146" w:rsidP="00780146">
      <w:pPr>
        <w:spacing w:after="0" w:line="360" w:lineRule="auto"/>
        <w:jc w:val="center"/>
        <w:rPr>
          <w:rFonts w:asciiTheme="majorBidi" w:hAnsiTheme="majorBidi" w:cstheme="majorBidi" w:hint="cs"/>
          <w:b/>
          <w:bCs/>
          <w:i/>
          <w:sz w:val="40"/>
          <w:szCs w:val="40"/>
          <w:rtl/>
          <w:lang w:bidi="ar-EG"/>
        </w:rPr>
      </w:pPr>
      <w:r w:rsidRPr="00780146">
        <w:rPr>
          <w:rFonts w:asciiTheme="majorBidi" w:hAnsiTheme="majorBidi" w:cstheme="majorBidi"/>
          <w:b/>
          <w:bCs/>
          <w:i/>
          <w:sz w:val="40"/>
          <w:szCs w:val="40"/>
          <w:rtl/>
          <w:lang w:bidi="ar-EG"/>
        </w:rPr>
        <w:lastRenderedPageBreak/>
        <w:t>الم</w:t>
      </w:r>
      <w:r w:rsidRPr="00780146">
        <w:rPr>
          <w:rFonts w:asciiTheme="majorBidi" w:hAnsiTheme="majorBidi" w:cstheme="majorBidi" w:hint="cs"/>
          <w:b/>
          <w:bCs/>
          <w:i/>
          <w:sz w:val="40"/>
          <w:szCs w:val="40"/>
          <w:rtl/>
          <w:lang w:bidi="ar-EG"/>
        </w:rPr>
        <w:t>را</w:t>
      </w:r>
      <w:r w:rsidRPr="00780146">
        <w:rPr>
          <w:rFonts w:asciiTheme="majorBidi" w:hAnsiTheme="majorBidi" w:cstheme="majorBidi"/>
          <w:b/>
          <w:bCs/>
          <w:i/>
          <w:sz w:val="40"/>
          <w:szCs w:val="40"/>
          <w:rtl/>
          <w:lang w:bidi="ar-EG"/>
        </w:rPr>
        <w:t>جع</w:t>
      </w:r>
    </w:p>
    <w:p w:rsidR="00780146" w:rsidRDefault="00780146" w:rsidP="00780146">
      <w:pPr>
        <w:spacing w:after="0" w:line="360" w:lineRule="auto"/>
        <w:jc w:val="right"/>
        <w:rPr>
          <w:rFonts w:asciiTheme="majorBidi" w:hAnsiTheme="majorBidi" w:cstheme="majorBidi"/>
          <w:b/>
          <w:bCs/>
          <w:iCs/>
          <w:szCs w:val="28"/>
          <w:rtl/>
        </w:rPr>
      </w:pPr>
      <w:r w:rsidRPr="00780146">
        <w:rPr>
          <w:rFonts w:asciiTheme="majorBidi" w:hAnsiTheme="majorBidi" w:cstheme="majorBidi" w:hint="cs"/>
          <w:i/>
          <w:sz w:val="36"/>
          <w:szCs w:val="36"/>
          <w:rtl/>
        </w:rPr>
        <w:t>-</w:t>
      </w:r>
      <w:r>
        <w:rPr>
          <w:rFonts w:asciiTheme="majorBidi" w:hAnsiTheme="majorBidi" w:cstheme="majorBidi" w:hint="cs"/>
          <w:b/>
          <w:bCs/>
          <w:i/>
          <w:szCs w:val="28"/>
          <w:rtl/>
        </w:rPr>
        <w:t xml:space="preserve"> </w:t>
      </w:r>
      <w:r w:rsidRPr="00780146">
        <w:rPr>
          <w:rFonts w:asciiTheme="majorBidi" w:hAnsiTheme="majorBidi" w:cstheme="majorBidi" w:hint="cs"/>
          <w:b/>
          <w:bCs/>
          <w:i/>
          <w:szCs w:val="28"/>
          <w:rtl/>
        </w:rPr>
        <w:t xml:space="preserve"> </w:t>
      </w:r>
      <w:r w:rsidRPr="00382C33">
        <w:rPr>
          <w:rFonts w:asciiTheme="majorBidi" w:hAnsiTheme="majorBidi" w:cstheme="majorBidi"/>
          <w:b/>
          <w:bCs/>
          <w:i/>
          <w:szCs w:val="28"/>
          <w:rtl/>
        </w:rPr>
        <w:t xml:space="preserve">محمود عباس عابدين. علم اقتصاديات التعليم الحديث. القاهرة : الدار المصرية اللبنانية ،             </w:t>
      </w:r>
      <w:r>
        <w:rPr>
          <w:rFonts w:asciiTheme="majorBidi" w:hAnsiTheme="majorBidi" w:cstheme="majorBidi" w:hint="cs"/>
          <w:b/>
          <w:bCs/>
          <w:i/>
          <w:szCs w:val="28"/>
          <w:rtl/>
        </w:rPr>
        <w:t xml:space="preserve">       </w:t>
      </w:r>
      <w:r w:rsidRPr="00382C33">
        <w:rPr>
          <w:rFonts w:asciiTheme="majorBidi" w:hAnsiTheme="majorBidi" w:cstheme="majorBidi"/>
          <w:b/>
          <w:bCs/>
          <w:i/>
          <w:szCs w:val="28"/>
          <w:rtl/>
        </w:rPr>
        <w:t xml:space="preserve">   2000 ، ص 210 </w:t>
      </w:r>
      <w:r w:rsidRPr="00382C33">
        <w:rPr>
          <w:rFonts w:asciiTheme="majorBidi" w:hAnsiTheme="majorBidi" w:cstheme="majorBidi"/>
          <w:b/>
          <w:bCs/>
          <w:iCs/>
          <w:szCs w:val="28"/>
          <w:rtl/>
        </w:rPr>
        <w:t>.</w:t>
      </w:r>
      <w:r>
        <w:rPr>
          <w:rFonts w:asciiTheme="majorBidi" w:hAnsiTheme="majorBidi" w:cstheme="majorBidi" w:hint="cs"/>
          <w:b/>
          <w:bCs/>
          <w:iCs/>
          <w:szCs w:val="28"/>
          <w:rtl/>
        </w:rPr>
        <w:t xml:space="preserve"> </w:t>
      </w:r>
    </w:p>
    <w:p w:rsidR="001F278C" w:rsidRPr="001F278C" w:rsidRDefault="00780146" w:rsidP="00780146">
      <w:pPr>
        <w:bidi/>
        <w:spacing w:after="0" w:line="360" w:lineRule="auto"/>
        <w:jc w:val="right"/>
        <w:rPr>
          <w:rFonts w:asciiTheme="majorBidi" w:hAnsiTheme="majorBidi" w:cstheme="majorBidi" w:hint="cs"/>
          <w:b/>
          <w:bCs/>
          <w:sz w:val="28"/>
          <w:szCs w:val="28"/>
          <w:lang w:bidi="ar-EG"/>
        </w:rPr>
      </w:pPr>
      <w:r w:rsidRPr="00780146">
        <w:rPr>
          <w:rFonts w:asciiTheme="majorBidi" w:hAnsiTheme="majorBidi" w:cstheme="majorBidi"/>
          <w:sz w:val="36"/>
          <w:szCs w:val="36"/>
        </w:rPr>
        <w:t>-</w:t>
      </w:r>
      <w:r>
        <w:rPr>
          <w:rFonts w:asciiTheme="majorBidi" w:hAnsiTheme="majorBidi" w:cstheme="majorBidi"/>
          <w:b/>
          <w:bCs/>
          <w:sz w:val="28"/>
          <w:szCs w:val="28"/>
        </w:rPr>
        <w:t xml:space="preserve"> </w:t>
      </w:r>
      <w:r w:rsidR="001F278C" w:rsidRPr="001F278C">
        <w:rPr>
          <w:rFonts w:asciiTheme="majorBidi" w:hAnsiTheme="majorBidi" w:cstheme="majorBidi"/>
          <w:b/>
          <w:bCs/>
          <w:sz w:val="28"/>
          <w:szCs w:val="28"/>
        </w:rPr>
        <w:t>Levin, H. and Driver, C. “Costs of An Educational Vouchers System”. Education Economics. Vol. 5, No. 3, Dec. 1997, pp. 265-274</w:t>
      </w:r>
      <w:r>
        <w:rPr>
          <w:rFonts w:asciiTheme="majorBidi" w:hAnsiTheme="majorBidi" w:cstheme="majorBidi" w:hint="cs"/>
          <w:b/>
          <w:bCs/>
          <w:sz w:val="28"/>
          <w:szCs w:val="28"/>
          <w:rtl/>
        </w:rPr>
        <w:t xml:space="preserve">   </w:t>
      </w:r>
    </w:p>
    <w:sectPr w:rsidR="001F278C" w:rsidRPr="001F278C" w:rsidSect="002546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A5FCB"/>
    <w:multiLevelType w:val="hybridMultilevel"/>
    <w:tmpl w:val="5240CA94"/>
    <w:lvl w:ilvl="0" w:tplc="1CB0DD1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E4C16"/>
    <w:multiLevelType w:val="hybridMultilevel"/>
    <w:tmpl w:val="7842F050"/>
    <w:lvl w:ilvl="0" w:tplc="36C21BD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370DE"/>
    <w:multiLevelType w:val="hybridMultilevel"/>
    <w:tmpl w:val="86C81AA2"/>
    <w:lvl w:ilvl="0" w:tplc="0D6E8BA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9B03C0"/>
    <w:multiLevelType w:val="hybridMultilevel"/>
    <w:tmpl w:val="8074880C"/>
    <w:lvl w:ilvl="0" w:tplc="8BDACCDA">
      <w:numFmt w:val="bullet"/>
      <w:lvlText w:val="-"/>
      <w:lvlJc w:val="left"/>
      <w:pPr>
        <w:ind w:left="720" w:hanging="360"/>
      </w:pPr>
      <w:rPr>
        <w:rFonts w:ascii="Calibri" w:eastAsiaTheme="minorEastAsia"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AB2143"/>
    <w:multiLevelType w:val="hybridMultilevel"/>
    <w:tmpl w:val="82929C5C"/>
    <w:lvl w:ilvl="0" w:tplc="3CBEA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906BFC"/>
    <w:multiLevelType w:val="hybridMultilevel"/>
    <w:tmpl w:val="7F5A0FF4"/>
    <w:lvl w:ilvl="0" w:tplc="9EF47D1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useFELayout/>
  </w:compat>
  <w:rsids>
    <w:rsidRoot w:val="00172D0B"/>
    <w:rsid w:val="00172D0B"/>
    <w:rsid w:val="001F278C"/>
    <w:rsid w:val="00214617"/>
    <w:rsid w:val="00234C94"/>
    <w:rsid w:val="00254674"/>
    <w:rsid w:val="00382C33"/>
    <w:rsid w:val="00404754"/>
    <w:rsid w:val="006F6B7F"/>
    <w:rsid w:val="00780146"/>
    <w:rsid w:val="008B1B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6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B37"/>
    <w:pPr>
      <w:ind w:left="720"/>
      <w:contextualSpacing/>
    </w:pPr>
  </w:style>
</w:styles>
</file>

<file path=word/webSettings.xml><?xml version="1.0" encoding="utf-8"?>
<w:webSettings xmlns:r="http://schemas.openxmlformats.org/officeDocument/2006/relationships" xmlns:w="http://schemas.openxmlformats.org/wordprocessingml/2006/main">
  <w:divs>
    <w:div w:id="550072632">
      <w:bodyDiv w:val="1"/>
      <w:marLeft w:val="0"/>
      <w:marRight w:val="0"/>
      <w:marTop w:val="0"/>
      <w:marBottom w:val="0"/>
      <w:divBdr>
        <w:top w:val="none" w:sz="0" w:space="0" w:color="auto"/>
        <w:left w:val="none" w:sz="0" w:space="0" w:color="auto"/>
        <w:bottom w:val="none" w:sz="0" w:space="0" w:color="auto"/>
        <w:right w:val="none" w:sz="0" w:space="0" w:color="auto"/>
      </w:divBdr>
      <w:divsChild>
        <w:div w:id="1035614947">
          <w:marLeft w:val="0"/>
          <w:marRight w:val="0"/>
          <w:marTop w:val="0"/>
          <w:marBottom w:val="0"/>
          <w:divBdr>
            <w:top w:val="none" w:sz="0" w:space="0" w:color="auto"/>
            <w:left w:val="none" w:sz="0" w:space="0" w:color="auto"/>
            <w:bottom w:val="none" w:sz="0" w:space="0" w:color="auto"/>
            <w:right w:val="none" w:sz="0" w:space="0" w:color="auto"/>
          </w:divBdr>
        </w:div>
        <w:div w:id="744767754">
          <w:marLeft w:val="0"/>
          <w:marRight w:val="0"/>
          <w:marTop w:val="0"/>
          <w:marBottom w:val="0"/>
          <w:divBdr>
            <w:top w:val="none" w:sz="0" w:space="0" w:color="auto"/>
            <w:left w:val="none" w:sz="0" w:space="0" w:color="auto"/>
            <w:bottom w:val="none" w:sz="0" w:space="0" w:color="auto"/>
            <w:right w:val="none" w:sz="0" w:space="0" w:color="auto"/>
          </w:divBdr>
        </w:div>
        <w:div w:id="653945994">
          <w:marLeft w:val="0"/>
          <w:marRight w:val="0"/>
          <w:marTop w:val="0"/>
          <w:marBottom w:val="0"/>
          <w:divBdr>
            <w:top w:val="none" w:sz="0" w:space="0" w:color="auto"/>
            <w:left w:val="none" w:sz="0" w:space="0" w:color="auto"/>
            <w:bottom w:val="none" w:sz="0" w:space="0" w:color="auto"/>
            <w:right w:val="none" w:sz="0" w:space="0" w:color="auto"/>
          </w:divBdr>
        </w:div>
        <w:div w:id="328214316">
          <w:marLeft w:val="0"/>
          <w:marRight w:val="0"/>
          <w:marTop w:val="0"/>
          <w:marBottom w:val="0"/>
          <w:divBdr>
            <w:top w:val="none" w:sz="0" w:space="0" w:color="auto"/>
            <w:left w:val="none" w:sz="0" w:space="0" w:color="auto"/>
            <w:bottom w:val="none" w:sz="0" w:space="0" w:color="auto"/>
            <w:right w:val="none" w:sz="0" w:space="0" w:color="auto"/>
          </w:divBdr>
        </w:div>
        <w:div w:id="1235357711">
          <w:marLeft w:val="0"/>
          <w:marRight w:val="0"/>
          <w:marTop w:val="0"/>
          <w:marBottom w:val="0"/>
          <w:divBdr>
            <w:top w:val="none" w:sz="0" w:space="0" w:color="auto"/>
            <w:left w:val="none" w:sz="0" w:space="0" w:color="auto"/>
            <w:bottom w:val="none" w:sz="0" w:space="0" w:color="auto"/>
            <w:right w:val="none" w:sz="0" w:space="0" w:color="auto"/>
          </w:divBdr>
        </w:div>
        <w:div w:id="558370788">
          <w:marLeft w:val="0"/>
          <w:marRight w:val="0"/>
          <w:marTop w:val="0"/>
          <w:marBottom w:val="0"/>
          <w:divBdr>
            <w:top w:val="none" w:sz="0" w:space="0" w:color="auto"/>
            <w:left w:val="none" w:sz="0" w:space="0" w:color="auto"/>
            <w:bottom w:val="none" w:sz="0" w:space="0" w:color="auto"/>
            <w:right w:val="none" w:sz="0" w:space="0" w:color="auto"/>
          </w:divBdr>
        </w:div>
        <w:div w:id="813639015">
          <w:marLeft w:val="0"/>
          <w:marRight w:val="0"/>
          <w:marTop w:val="0"/>
          <w:marBottom w:val="0"/>
          <w:divBdr>
            <w:top w:val="none" w:sz="0" w:space="0" w:color="auto"/>
            <w:left w:val="none" w:sz="0" w:space="0" w:color="auto"/>
            <w:bottom w:val="none" w:sz="0" w:space="0" w:color="auto"/>
            <w:right w:val="none" w:sz="0" w:space="0" w:color="auto"/>
          </w:divBdr>
        </w:div>
        <w:div w:id="1688094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asmay</dc:creator>
  <cp:keywords/>
  <dc:description/>
  <cp:lastModifiedBy>bagosh</cp:lastModifiedBy>
  <cp:revision>7</cp:revision>
  <dcterms:created xsi:type="dcterms:W3CDTF">2014-09-02T15:25:00Z</dcterms:created>
  <dcterms:modified xsi:type="dcterms:W3CDTF">2018-10-17T15:53:00Z</dcterms:modified>
</cp:coreProperties>
</file>